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bCs/>
          <w:caps/>
          <w:color w:val="B71C1C"/>
          <w:spacing w:val="140"/>
          <w:sz w:val="26"/>
          <w:szCs w:val="26"/>
        </w:rPr>
        <w:t xml:space="preserve">CB GRUP BARNA</w:t>
      </w:r>
    </w:p>
    <w:p>
      <w:pPr>
        <w:spacing w:after="0" w:before="0"/>
        <w:jc w:val="center"/>
      </w:pPr>
      <w:r>
        <w:rPr>
          <w:rFonts w:ascii="Arial" w:cs="Arial" w:eastAsia="Arial" w:hAnsi="Arial"/>
          <w:color w:val="AAAAAA"/>
          <w:sz w:val="17"/>
          <w:szCs w:val="17"/>
        </w:rPr>
        <w:t xml:space="preserve">El Clot · Barcelona · Des de 1965</w:t>
      </w:r>
    </w:p>
    <w:p>
      <w:pPr>
        <w:pBdr>
          <w:bottom w:val="single" w:color="B71C1C" w:sz="14" w:space="1"/>
        </w:pBdr>
        <w:spacing w:after="240" w:before="0"/>
      </w:pPr>
      <w:r>
        <w:t xml:space="preserve"/>
      </w:r>
    </w:p>
    <w:p>
      <w:pPr>
        <w:spacing w:after="60" w:before="0"/>
        <w:jc w:val="center"/>
      </w:pPr>
      <w:r>
        <w:rPr>
          <w:rFonts w:ascii="Arial" w:cs="Arial" w:eastAsia="Arial" w:hAnsi="Arial"/>
          <w:i/>
          <w:iCs/>
          <w:color w:val="777777"/>
          <w:sz w:val="22"/>
          <w:szCs w:val="22"/>
        </w:rPr>
        <w:t xml:space="preserve">Proposta d'Embaixadora</w:t>
      </w:r>
    </w:p>
    <w:p>
      <w:pPr>
        <w:spacing w:after="60" w:before="0"/>
        <w:jc w:val="center"/>
      </w:pPr>
      <w:r>
        <w:rPr>
          <w:rFonts w:ascii="Arial" w:cs="Arial" w:eastAsia="Arial" w:hAnsi="Arial"/>
          <w:b/>
          <w:bCs/>
          <w:color w:val="1A1A1A"/>
          <w:sz w:val="52"/>
          <w:szCs w:val="52"/>
        </w:rPr>
        <w:t xml:space="preserve">Ainhoa López Rodríguez</w:t>
      </w:r>
    </w:p>
    <w:p>
      <w:pPr>
        <w:spacing w:after="480" w:before="0"/>
        <w:jc w:val="center"/>
      </w:pPr>
      <w:r>
        <w:rPr>
          <w:rFonts w:ascii="Arial" w:cs="Arial" w:eastAsia="Arial" w:hAnsi="Arial"/>
          <w:b/>
          <w:bCs/>
          <w:caps/>
          <w:color w:val="B71C1C"/>
          <w:spacing w:val="100"/>
          <w:sz w:val="18"/>
          <w:szCs w:val="18"/>
        </w:rPr>
        <w:t xml:space="preserve">TEMPORADA 2026/27</w:t>
      </w:r>
    </w:p>
    <w:p>
      <w:pPr>
        <w:spacing w:after="60" w:before="380"/>
      </w:pPr>
      <w:r>
        <w:rPr>
          <w:rFonts w:ascii="Arial" w:cs="Arial" w:eastAsia="Arial" w:hAnsi="Arial"/>
          <w:b/>
          <w:bCs/>
          <w:color w:val="B71C1C"/>
          <w:spacing w:val="80"/>
          <w:sz w:val="19"/>
          <w:szCs w:val="19"/>
        </w:rPr>
        <w:t xml:space="preserve">1. EL CB GRUP BARNA AVUI</w:t>
      </w:r>
    </w:p>
    <w:p>
      <w:pPr>
        <w:pBdr>
          <w:bottom w:val="single" w:color="E0E0E0" w:sz="2" w:space="1"/>
        </w:pBdr>
        <w:spacing w:after="180" w:before="0"/>
      </w:pPr>
      <w:r>
        <w:t xml:space="preserve"/>
      </w:r>
    </w:p>
    <w:p>
      <w:pPr>
        <w:spacing w:after="70" w:before="70"/>
        <w:jc w:val="both"/>
      </w:pPr>
      <w:r>
        <w:rPr>
          <w:rFonts w:ascii="Arial" w:cs="Arial" w:eastAsia="Arial" w:hAnsi="Arial"/>
          <w:color w:val="4A4A4A"/>
          <w:sz w:val="21"/>
          <w:szCs w:val="21"/>
        </w:rPr>
        <w:t xml:space="preserve">El CB Grup Barna és un dels clubs de bàsquet de formació més antics de Catalunya. Fundat el 1965 al barri del Clot, al Districte de Sant Martí, ha crescut durant sis dècades arrelat al teixit social del barri. Avui el club compta amb més de 450 socis i sòcies, 40 equips en competició i una estructura que ha superat de llarg el model d'entitat esportiva local per convertir-se en un referent català en igualtat, formació i innovació esportiva.</w:t>
      </w:r>
    </w:p>
    <w:p>
      <w:pPr>
        <w:spacing w:after="60" w:before="60"/>
      </w:pPr>
      <w:r>
        <w:t xml:space="preserve"/>
      </w:r>
    </w:p>
    <w:p>
      <w:pPr>
        <w:spacing w:after="70" w:before="70"/>
        <w:jc w:val="both"/>
      </w:pPr>
      <w:r>
        <w:rPr>
          <w:rFonts w:ascii="Arial" w:cs="Arial" w:eastAsia="Arial" w:hAnsi="Arial"/>
          <w:color w:val="4A4A4A"/>
          <w:sz w:val="21"/>
          <w:szCs w:val="21"/>
        </w:rPr>
        <w:t xml:space="preserve">El club opera des de les instal·lacions del Parc del Clot i manté una presència institucional activa amb el Districte de Sant Martí, l'Ajuntament de Barcelona, la Federació Catalana de Bàsquet (FCBQ) i la Generalitat de Catalunya. Durant la temporada 2025/26 ha estat protagonista del programa+ BÀSQUET de la FCBQ i ha tancat acords de col·laboració amb Time Chamber, Globabasket, Instax Fujifilm i Wilson, entre d'altres.</w:t>
      </w:r>
    </w:p>
    <w:p>
      <w:pPr>
        <w:spacing w:after="60" w:before="60"/>
      </w:pPr>
      <w:r>
        <w:t xml:space="preserve"/>
      </w:r>
    </w:p>
    <w:p>
      <w:pPr>
        <w:spacing w:after="70" w:before="70"/>
        <w:jc w:val="both"/>
      </w:pPr>
      <w:r>
        <w:rPr>
          <w:rFonts w:ascii="Arial" w:cs="Arial" w:eastAsia="Arial" w:hAnsi="Arial"/>
          <w:color w:val="4A4A4A"/>
          <w:sz w:val="21"/>
          <w:szCs w:val="21"/>
        </w:rPr>
        <w:t xml:space="preserve">El 2026, any del 60è aniversari del club i Any Mundial de l'Arquitectura amb Barcelona com a capital, el Grup Barna impulsa la seva etapa de major projecció exterior: el 3x3 Westfield Glòries, els Campus Temàtics 26/27 i el desplegament definitiu del Mètode Barna com a model exportable.</w:t>
      </w:r>
    </w:p>
    <w:p>
      <w:pPr>
        <w:spacing w:after="10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80"/>
        <w:gridCol w:w="60"/>
        <w:gridCol w:w="3080"/>
        <w:gridCol w:w="60"/>
        <w:gridCol w:w="3080"/>
      </w:tblGrid>
      <w:tr>
        <w:tc>
          <w:tcPr>
            <w:tcW w:type="dxa" w:w="3080"/>
            <w:tcBorders>
              <w:top w:val="none" w:color="FFFFFF" w:sz="0"/>
              <w:left w:val="none" w:color="FFFFFF" w:sz="0"/>
              <w:bottom w:val="none" w:color="FFFFFF" w:sz="0"/>
              <w:right w:val="none" w:color="FFFFFF" w:sz="0"/>
            </w:tcBorders>
            <w:shd w:fill="FDF0EF" w:val="clear"/>
            <w:tcMar>
              <w:top w:type="dxa" w:w="180"/>
              <w:left w:type="dxa" w:w="160"/>
              <w:bottom w:type="dxa" w:w="180"/>
              <w:right w:type="dxa" w:w="160"/>
            </w:tcMar>
          </w:tcPr>
          <w:p>
            <w:pPr>
              <w:spacing w:after="40" w:before="0"/>
              <w:jc w:val="center"/>
            </w:pPr>
            <w:r>
              <w:rPr>
                <w:rFonts w:ascii="Arial" w:cs="Arial" w:eastAsia="Arial" w:hAnsi="Arial"/>
                <w:b/>
                <w:bCs/>
                <w:color w:val="B71C1C"/>
                <w:sz w:val="42"/>
                <w:szCs w:val="42"/>
              </w:rPr>
              <w:t xml:space="preserve">450+</w:t>
            </w:r>
          </w:p>
          <w:p>
            <w:pPr>
              <w:spacing w:after="0" w:before="0"/>
              <w:jc w:val="center"/>
            </w:pPr>
            <w:r>
              <w:rPr>
                <w:rFonts w:ascii="Arial" w:cs="Arial" w:eastAsia="Arial" w:hAnsi="Arial"/>
                <w:color w:val="4A4A4A"/>
                <w:sz w:val="17"/>
                <w:szCs w:val="17"/>
              </w:rPr>
              <w:t xml:space="preserve">socis i sòcies actives</w:t>
            </w:r>
          </w:p>
        </w:tc>
        <w:tc>
          <w:tcPr>
            <w:tcW w:type="dxa" w:w="60"/>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r>
              <w:t xml:space="preserve"/>
            </w:r>
          </w:p>
        </w:tc>
        <w:tc>
          <w:tcPr>
            <w:tcW w:type="dxa" w:w="3080"/>
            <w:tcBorders>
              <w:top w:val="none" w:color="FFFFFF" w:sz="0"/>
              <w:left w:val="none" w:color="FFFFFF" w:sz="0"/>
              <w:bottom w:val="none" w:color="FFFFFF" w:sz="0"/>
              <w:right w:val="none" w:color="FFFFFF" w:sz="0"/>
            </w:tcBorders>
            <w:shd w:fill="F5F5F5" w:val="clear"/>
            <w:tcMar>
              <w:top w:type="dxa" w:w="180"/>
              <w:left w:type="dxa" w:w="160"/>
              <w:bottom w:type="dxa" w:w="180"/>
              <w:right w:type="dxa" w:w="160"/>
            </w:tcMar>
          </w:tcPr>
          <w:p>
            <w:pPr>
              <w:spacing w:after="40" w:before="0"/>
              <w:jc w:val="center"/>
            </w:pPr>
            <w:r>
              <w:rPr>
                <w:rFonts w:ascii="Arial" w:cs="Arial" w:eastAsia="Arial" w:hAnsi="Arial"/>
                <w:b/>
                <w:bCs/>
                <w:color w:val="B71C1C"/>
                <w:sz w:val="42"/>
                <w:szCs w:val="42"/>
              </w:rPr>
              <w:t xml:space="preserve">40</w:t>
            </w:r>
          </w:p>
          <w:p>
            <w:pPr>
              <w:spacing w:after="0" w:before="0"/>
              <w:jc w:val="center"/>
            </w:pPr>
            <w:r>
              <w:rPr>
                <w:rFonts w:ascii="Arial" w:cs="Arial" w:eastAsia="Arial" w:hAnsi="Arial"/>
                <w:color w:val="4A4A4A"/>
                <w:sz w:val="17"/>
                <w:szCs w:val="17"/>
              </w:rPr>
              <w:t xml:space="preserve">equips en competició</w:t>
            </w:r>
          </w:p>
        </w:tc>
        <w:tc>
          <w:tcPr>
            <w:tcW w:type="dxa" w:w="60"/>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r>
              <w:t xml:space="preserve"/>
            </w:r>
          </w:p>
        </w:tc>
        <w:tc>
          <w:tcPr>
            <w:tcW w:type="dxa" w:w="3080"/>
            <w:tcBorders>
              <w:top w:val="none" w:color="FFFFFF" w:sz="0"/>
              <w:left w:val="none" w:color="FFFFFF" w:sz="0"/>
              <w:bottom w:val="none" w:color="FFFFFF" w:sz="0"/>
              <w:right w:val="none" w:color="FFFFFF" w:sz="0"/>
            </w:tcBorders>
            <w:shd w:fill="FDF0EF" w:val="clear"/>
            <w:tcMar>
              <w:top w:type="dxa" w:w="180"/>
              <w:left w:type="dxa" w:w="160"/>
              <w:bottom w:type="dxa" w:w="180"/>
              <w:right w:type="dxa" w:w="160"/>
            </w:tcMar>
          </w:tcPr>
          <w:p>
            <w:pPr>
              <w:spacing w:after="40" w:before="0"/>
              <w:jc w:val="center"/>
            </w:pPr>
            <w:r>
              <w:rPr>
                <w:rFonts w:ascii="Arial" w:cs="Arial" w:eastAsia="Arial" w:hAnsi="Arial"/>
                <w:b/>
                <w:bCs/>
                <w:color w:val="B71C1C"/>
                <w:sz w:val="42"/>
                <w:szCs w:val="42"/>
              </w:rPr>
              <w:t xml:space="preserve">60</w:t>
            </w:r>
          </w:p>
          <w:p>
            <w:pPr>
              <w:spacing w:after="0" w:before="0"/>
              <w:jc w:val="center"/>
            </w:pPr>
            <w:r>
              <w:rPr>
                <w:rFonts w:ascii="Arial" w:cs="Arial" w:eastAsia="Arial" w:hAnsi="Arial"/>
                <w:color w:val="4A4A4A"/>
                <w:sz w:val="17"/>
                <w:szCs w:val="17"/>
              </w:rPr>
              <w:t xml:space="preserve">anys al Clot</w:t>
            </w:r>
          </w:p>
        </w:tc>
      </w:tr>
    </w:tbl>
    <w:p>
      <w:pPr>
        <w:spacing w:after="100" w:before="100"/>
      </w:pPr>
      <w:r>
        <w:t xml:space="preserve"/>
      </w:r>
    </w:p>
    <w:p>
      <w:pPr>
        <w:spacing w:after="60" w:before="380"/>
      </w:pPr>
      <w:r>
        <w:rPr>
          <w:rFonts w:ascii="Arial" w:cs="Arial" w:eastAsia="Arial" w:hAnsi="Arial"/>
          <w:b/>
          <w:bCs/>
          <w:color w:val="B71C1C"/>
          <w:spacing w:val="80"/>
          <w:sz w:val="19"/>
          <w:szCs w:val="19"/>
        </w:rPr>
        <w:t xml:space="preserve">2. EL MÈTODE BARNA</w:t>
      </w:r>
    </w:p>
    <w:p>
      <w:pPr>
        <w:pBdr>
          <w:bottom w:val="single" w:color="E0E0E0" w:sz="2" w:space="1"/>
        </w:pBdr>
        <w:spacing w:after="180" w:before="0"/>
      </w:pPr>
      <w:r>
        <w:t xml:space="preserve"/>
      </w:r>
    </w:p>
    <w:p>
      <w:pPr>
        <w:spacing w:after="70" w:before="70"/>
        <w:jc w:val="both"/>
      </w:pPr>
      <w:r>
        <w:rPr>
          <w:rFonts w:ascii="Arial" w:cs="Arial" w:eastAsia="Arial" w:hAnsi="Arial"/>
          <w:color w:val="4A4A4A"/>
          <w:sz w:val="21"/>
          <w:szCs w:val="21"/>
        </w:rPr>
        <w:t xml:space="preserve">El Mètode Barna no és un eslògan. És la descripció d'un model estructural que el club ha construït de manera orgànica al llarg de més d'una dècada i que avui és objecte d'estudi acadèmic, reconeixement institucional i interès per part d'altres clubs i federacions.</w:t>
      </w:r>
    </w:p>
    <w:p>
      <w:pPr>
        <w:spacing w:after="60" w:before="60"/>
      </w:pPr>
      <w:r>
        <w:t xml:space="preserve"/>
      </w:r>
    </w:p>
    <w:p>
      <w:pPr>
        <w:spacing w:after="70" w:before="70"/>
        <w:jc w:val="both"/>
      </w:pPr>
      <w:r>
        <w:rPr>
          <w:rFonts w:ascii="Arial" w:cs="Arial" w:eastAsia="Arial" w:hAnsi="Arial"/>
          <w:color w:val="4A4A4A"/>
          <w:sz w:val="21"/>
          <w:szCs w:val="21"/>
        </w:rPr>
        <w:t xml:space="preserve">El model descansa sobre tres principis:</w:t>
      </w:r>
    </w:p>
    <w:p>
      <w:pPr>
        <w:spacing w:after="40" w:before="40"/>
      </w:pPr>
      <w:r>
        <w:t xml:space="preserve"/>
      </w:r>
    </w:p>
    <w:p>
      <w:pPr>
        <w:pStyle w:val="ListParagraph"/>
        <w:numPr>
          <w:ilvl w:val="0"/>
          <w:numId w:val="2"/>
        </w:numPr>
        <w:spacing w:after="50" w:before="50"/>
      </w:pPr>
      <w:r>
        <w:rPr>
          <w:rFonts w:ascii="Arial" w:cs="Arial" w:eastAsia="Arial" w:hAnsi="Arial"/>
          <w:color w:val="4A4A4A"/>
          <w:sz w:val="21"/>
          <w:szCs w:val="21"/>
        </w:rPr>
        <w:t xml:space="preserve">Inversió estructural paritària: el club inverteix de manera equivalent en les línies masculina i femenina, no com a acció puntual sinó com a criteri fundacional de la gestió.</w:t>
      </w:r>
    </w:p>
    <w:p>
      <w:pPr>
        <w:pStyle w:val="ListParagraph"/>
        <w:numPr>
          <w:ilvl w:val="0"/>
          <w:numId w:val="2"/>
        </w:numPr>
        <w:spacing w:after="50" w:before="50"/>
      </w:pPr>
      <w:r>
        <w:rPr>
          <w:rFonts w:ascii="Arial" w:cs="Arial" w:eastAsia="Arial" w:hAnsi="Arial"/>
          <w:color w:val="4A4A4A"/>
          <w:sz w:val="21"/>
          <w:szCs w:val="21"/>
        </w:rPr>
        <w:t xml:space="preserve">Pipeline de lideratge femení: les jugadores del club transiten naturalment cap a rols tècnics. El resultat no és el resultat d'un programa de quotes, sinó d'una cultura que normalitza la presència femenina a la banqueta.</w:t>
      </w:r>
    </w:p>
    <w:p>
      <w:pPr>
        <w:pStyle w:val="ListParagraph"/>
        <w:numPr>
          <w:ilvl w:val="0"/>
          <w:numId w:val="2"/>
        </w:numPr>
        <w:spacing w:after="50" w:before="50"/>
      </w:pPr>
      <w:r>
        <w:rPr>
          <w:rFonts w:ascii="Arial" w:cs="Arial" w:eastAsia="Arial" w:hAnsi="Arial"/>
          <w:color w:val="4A4A4A"/>
          <w:sz w:val="21"/>
          <w:szCs w:val="21"/>
        </w:rPr>
        <w:t xml:space="preserve">Resultat comunitari orgànic: les xifres no son el objectiu, son la conseqüència. El 53,7% de l'audiència a xarxes socials és femenina perquè el club genera contingut i referents que la comunitat reconeix com a propis.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80"/>
        <w:gridCol w:w="60"/>
        <w:gridCol w:w="3080"/>
        <w:gridCol w:w="60"/>
        <w:gridCol w:w="3080"/>
      </w:tblGrid>
      <w:tr>
        <w:tc>
          <w:tcPr>
            <w:tcW w:type="dxa" w:w="3080"/>
            <w:tcBorders>
              <w:top w:val="none" w:color="FFFFFF" w:sz="0"/>
              <w:left w:val="none" w:color="FFFFFF" w:sz="0"/>
              <w:bottom w:val="none" w:color="FFFFFF" w:sz="0"/>
              <w:right w:val="none" w:color="FFFFFF" w:sz="0"/>
            </w:tcBorders>
            <w:shd w:fill="FDF0EF" w:val="clear"/>
            <w:tcMar>
              <w:top w:type="dxa" w:w="180"/>
              <w:left w:type="dxa" w:w="160"/>
              <w:bottom w:type="dxa" w:w="180"/>
              <w:right w:type="dxa" w:w="160"/>
            </w:tcMar>
          </w:tcPr>
          <w:p>
            <w:pPr>
              <w:spacing w:after="40" w:before="0"/>
              <w:jc w:val="center"/>
            </w:pPr>
            <w:r>
              <w:rPr>
                <w:rFonts w:ascii="Arial" w:cs="Arial" w:eastAsia="Arial" w:hAnsi="Arial"/>
                <w:b/>
                <w:bCs/>
                <w:color w:val="B71C1C"/>
                <w:sz w:val="42"/>
                <w:szCs w:val="42"/>
              </w:rPr>
              <w:t xml:space="preserve">38</w:t>
            </w:r>
          </w:p>
          <w:p>
            <w:pPr>
              <w:spacing w:after="0" w:before="0"/>
              <w:jc w:val="center"/>
            </w:pPr>
            <w:r>
              <w:rPr>
                <w:rFonts w:ascii="Arial" w:cs="Arial" w:eastAsia="Arial" w:hAnsi="Arial"/>
                <w:color w:val="4A4A4A"/>
                <w:sz w:val="17"/>
                <w:szCs w:val="17"/>
              </w:rPr>
              <w:t xml:space="preserve">entrenadores actives</w:t>
            </w:r>
          </w:p>
        </w:tc>
        <w:tc>
          <w:tcPr>
            <w:tcW w:type="dxa" w:w="60"/>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r>
              <w:t xml:space="preserve"/>
            </w:r>
          </w:p>
        </w:tc>
        <w:tc>
          <w:tcPr>
            <w:tcW w:type="dxa" w:w="3080"/>
            <w:tcBorders>
              <w:top w:val="none" w:color="FFFFFF" w:sz="0"/>
              <w:left w:val="none" w:color="FFFFFF" w:sz="0"/>
              <w:bottom w:val="none" w:color="FFFFFF" w:sz="0"/>
              <w:right w:val="none" w:color="FFFFFF" w:sz="0"/>
            </w:tcBorders>
            <w:shd w:fill="F5F5F5" w:val="clear"/>
            <w:tcMar>
              <w:top w:type="dxa" w:w="180"/>
              <w:left w:type="dxa" w:w="160"/>
              <w:bottom w:type="dxa" w:w="180"/>
              <w:right w:type="dxa" w:w="160"/>
            </w:tcMar>
          </w:tcPr>
          <w:p>
            <w:pPr>
              <w:spacing w:after="40" w:before="0"/>
              <w:jc w:val="center"/>
            </w:pPr>
            <w:r>
              <w:rPr>
                <w:rFonts w:ascii="Arial" w:cs="Arial" w:eastAsia="Arial" w:hAnsi="Arial"/>
                <w:b/>
                <w:bCs/>
                <w:color w:val="B71C1C"/>
                <w:sz w:val="42"/>
                <w:szCs w:val="42"/>
              </w:rPr>
              <w:t xml:space="preserve">65,5%</w:t>
            </w:r>
          </w:p>
          <w:p>
            <w:pPr>
              <w:spacing w:after="0" w:before="0"/>
              <w:jc w:val="center"/>
            </w:pPr>
            <w:r>
              <w:rPr>
                <w:rFonts w:ascii="Arial" w:cs="Arial" w:eastAsia="Arial" w:hAnsi="Arial"/>
                <w:color w:val="4A4A4A"/>
                <w:sz w:val="17"/>
                <w:szCs w:val="17"/>
              </w:rPr>
              <w:t xml:space="preserve">staff tècnic femení</w:t>
            </w:r>
          </w:p>
        </w:tc>
        <w:tc>
          <w:tcPr>
            <w:tcW w:type="dxa" w:w="60"/>
            <w:tcBorders>
              <w:top w:val="none" w:color="FFFFFF" w:sz="0"/>
              <w:left w:val="none" w:color="FFFFFF" w:sz="0"/>
              <w:bottom w:val="none" w:color="FFFFFF" w:sz="0"/>
              <w:right w:val="none" w:color="FFFFFF" w:sz="0"/>
            </w:tcBorders>
            <w:shd w:fill="FFFFFF" w:val="clear"/>
            <w:tcMar>
              <w:top w:type="dxa" w:w="0"/>
              <w:left w:type="dxa" w:w="0"/>
              <w:bottom w:type="dxa" w:w="0"/>
              <w:right w:type="dxa" w:w="0"/>
            </w:tcMar>
          </w:tcPr>
          <w:p>
            <w:r>
              <w:t xml:space="preserve"/>
            </w:r>
          </w:p>
        </w:tc>
        <w:tc>
          <w:tcPr>
            <w:tcW w:type="dxa" w:w="3080"/>
            <w:tcBorders>
              <w:top w:val="none" w:color="FFFFFF" w:sz="0"/>
              <w:left w:val="none" w:color="FFFFFF" w:sz="0"/>
              <w:bottom w:val="none" w:color="FFFFFF" w:sz="0"/>
              <w:right w:val="none" w:color="FFFFFF" w:sz="0"/>
            </w:tcBorders>
            <w:shd w:fill="FDF0EF" w:val="clear"/>
            <w:tcMar>
              <w:top w:type="dxa" w:w="180"/>
              <w:left w:type="dxa" w:w="160"/>
              <w:bottom w:type="dxa" w:w="180"/>
              <w:right w:type="dxa" w:w="160"/>
            </w:tcMar>
          </w:tcPr>
          <w:p>
            <w:pPr>
              <w:spacing w:after="40" w:before="0"/>
              <w:jc w:val="center"/>
            </w:pPr>
            <w:r>
              <w:rPr>
                <w:rFonts w:ascii="Arial" w:cs="Arial" w:eastAsia="Arial" w:hAnsi="Arial"/>
                <w:b/>
                <w:bCs/>
                <w:color w:val="B71C1C"/>
                <w:sz w:val="42"/>
                <w:szCs w:val="42"/>
              </w:rPr>
              <w:t xml:space="preserve">53,7%</w:t>
            </w:r>
          </w:p>
          <w:p>
            <w:pPr>
              <w:spacing w:after="0" w:before="0"/>
              <w:jc w:val="center"/>
            </w:pPr>
            <w:r>
              <w:rPr>
                <w:rFonts w:ascii="Arial" w:cs="Arial" w:eastAsia="Arial" w:hAnsi="Arial"/>
                <w:color w:val="4A4A4A"/>
                <w:sz w:val="17"/>
                <w:szCs w:val="17"/>
              </w:rPr>
              <w:t xml:space="preserve">audiència femenina a xarxes</w:t>
            </w:r>
          </w:p>
        </w:tc>
      </w:tr>
    </w:tbl>
    <w:p>
      <w:pPr>
        <w:spacing w:after="100" w:before="100"/>
      </w:pPr>
      <w:r>
        <w:t xml:space="preserve"/>
      </w:r>
    </w:p>
    <w:p>
      <w:pPr>
        <w:spacing w:after="70" w:before="70"/>
        <w:jc w:val="both"/>
      </w:pPr>
      <w:r>
        <w:rPr>
          <w:rFonts w:ascii="Arial" w:cs="Arial" w:eastAsia="Arial" w:hAnsi="Arial"/>
          <w:color w:val="4A4A4A"/>
          <w:sz w:val="21"/>
          <w:szCs w:val="21"/>
        </w:rPr>
        <w:t xml:space="preserve">El Mètode Barna demostra que la igualtat en l'esport base no requereix subvencions extraordinàries ni campanyes d'imatge: requereix voluntat estructural i consistència en el temps. Quan una nena entra al Grup Barna, veu entrenadores al seu davant. Quan una jugadora creix, troba camins naturals cap a la formació tècnica. Quan el club comunica, ho fa amb referents reals, no amb narratives construïdes.</w:t>
      </w:r>
    </w:p>
    <w:p>
      <w:pPr>
        <w:spacing w:after="60" w:before="60"/>
      </w:pPr>
      <w:r>
        <w:t xml:space="preserve"/>
      </w:r>
    </w:p>
    <w:p>
      <w:pPr>
        <w:pBdr>
          <w:left w:val="single" w:color="B71C1C" w:sz="14" w:space="10"/>
        </w:pBdr>
        <w:spacing w:after="180" w:before="180"/>
        <w:ind w:left="560"/>
      </w:pPr>
      <w:r>
        <w:rPr>
          <w:rFonts w:ascii="Georgia" w:cs="Georgia" w:eastAsia="Georgia" w:hAnsi="Georgia"/>
          <w:b/>
          <w:bCs/>
          <w:i/>
          <w:iCs/>
          <w:color w:val="B71C1C"/>
          <w:sz w:val="23"/>
          <w:szCs w:val="23"/>
        </w:rPr>
        <w:t xml:space="preserve">"El Mètode Barna és la prova que el canvi estructural en l'esport és possible sense esperar al canvi cultural: es construeix de baix a dalt, des del barri."</w:t>
      </w:r>
    </w:p>
    <w:p>
      <w:pPr>
        <w:spacing w:after="60" w:before="60"/>
      </w:pPr>
      <w:r>
        <w:t xml:space="preserve"/>
      </w:r>
    </w:p>
    <w:p>
      <w:pPr>
        <w:spacing w:after="70" w:before="70"/>
        <w:jc w:val="both"/>
      </w:pPr>
      <w:r>
        <w:rPr>
          <w:rFonts w:ascii="Arial" w:cs="Arial" w:eastAsia="Arial" w:hAnsi="Arial"/>
          <w:color w:val="4A4A4A"/>
          <w:sz w:val="21"/>
          <w:szCs w:val="21"/>
        </w:rPr>
        <w:t xml:space="preserve">Tu, Ainhoa, ets una de les proves vives d'aquest model. Vas entrar al Grup Barna als sis anys per unes classes gratuïtes. El club et va veure, et va donar espai, i vas créixer fins a la Selecció Espanyola Sub-16, la Liga Femenina i l'Eurocup. Quan la malaltia va irrompre dos cops, el bàsquet va ser l'horitzó que et va mantenir. Aquesta trajectòria és exactament el que el Mètode Barna vol mostrar al món.</w:t>
      </w:r>
    </w:p>
    <w:p>
      <w:r>
        <w:br w:type="page"/>
      </w:r>
    </w:p>
    <w:p>
      <w:pPr>
        <w:spacing w:after="60" w:before="380"/>
      </w:pPr>
      <w:r>
        <w:rPr>
          <w:rFonts w:ascii="Arial" w:cs="Arial" w:eastAsia="Arial" w:hAnsi="Arial"/>
          <w:b/>
          <w:bCs/>
          <w:color w:val="B71C1C"/>
          <w:spacing w:val="80"/>
          <w:sz w:val="19"/>
          <w:szCs w:val="19"/>
        </w:rPr>
        <w:t xml:space="preserve">3. ELS PROJECTES QUE VOLEM IMPULSAR JUNTS</w:t>
      </w:r>
    </w:p>
    <w:p>
      <w:pPr>
        <w:pBdr>
          <w:bottom w:val="single" w:color="E0E0E0" w:sz="2" w:space="1"/>
        </w:pBdr>
        <w:spacing w:after="180" w:before="0"/>
      </w:pPr>
      <w:r>
        <w:t xml:space="preserve"/>
      </w:r>
    </w:p>
    <w:p>
      <w:pPr>
        <w:spacing w:after="70" w:before="70"/>
        <w:jc w:val="both"/>
      </w:pPr>
      <w:r>
        <w:rPr>
          <w:rFonts w:ascii="Arial" w:cs="Arial" w:eastAsia="Arial" w:hAnsi="Arial"/>
          <w:color w:val="4A4A4A"/>
          <w:sz w:val="21"/>
          <w:szCs w:val="21"/>
        </w:rPr>
        <w:t xml:space="preserve">Com a Embaixadora, la teva veu donaria dimensió humana i credibilitat a un conjunt de projectes que el club llançarà durant la temporada 2026/27. No et demanem que els gestiones: et demanem que n'siguis la veu quan sigui el moment adequat.</w:t>
      </w:r>
    </w:p>
    <w:p>
      <w:pPr>
        <w:spacing w:after="60" w:before="60"/>
      </w:pPr>
      <w:r>
        <w:t xml:space="preserve"/>
      </w:r>
    </w:p>
    <w:p>
      <w:pPr>
        <w:shd w:fill="B71C1C" w:val="clear"/>
        <w:spacing w:after="0" w:before="320"/>
        <w:ind w:left="0"/>
      </w:pPr>
      <w:r>
        <w:rPr>
          <w:rFonts w:ascii="Arial" w:cs="Arial" w:eastAsia="Arial" w:hAnsi="Arial"/>
          <w:b/>
          <w:bCs/>
          <w:color w:val="FFFFFF"/>
          <w:sz w:val="20"/>
          <w:szCs w:val="20"/>
        </w:rPr>
        <w:t xml:space="preserve">● PROJECTE 8M  ·  Fons Barna 8M — «Talent Sense Reconèixer»</w:t>
      </w:r>
    </w:p>
    <w:p>
      <w:pPr>
        <w:pBdr>
          <w:bottom w:val="single" w:color="E0E0E0" w:sz="2" w:space="1"/>
        </w:pBdr>
        <w:shd w:fill="FDF0EF" w:val="clear"/>
        <w:spacing w:after="160" w:before="0"/>
        <w:ind w:left="0"/>
      </w:pPr>
      <w:r>
        <w:rPr>
          <w:rFonts w:ascii="Arial" w:cs="Arial" w:eastAsia="Arial" w:hAnsi="Arial"/>
          <w:i/>
          <w:iCs/>
          <w:color w:val="777777"/>
          <w:sz w:val="20"/>
          <w:szCs w:val="20"/>
        </w:rPr>
        <w:t xml:space="preserve">Beca estructural per a entrenadores femenines sense llicència federativa per motius d'accés</w:t>
      </w:r>
    </w:p>
    <w:p>
      <w:pPr>
        <w:spacing w:after="40" w:before="40"/>
      </w:pPr>
      <w:r>
        <w:t xml:space="preserve"/>
      </w:r>
    </w:p>
    <w:p>
      <w:pPr>
        <w:spacing w:after="70" w:before="70"/>
        <w:jc w:val="both"/>
      </w:pPr>
      <w:r>
        <w:rPr>
          <w:rFonts w:ascii="Arial" w:cs="Arial" w:eastAsia="Arial" w:hAnsi="Arial"/>
          <w:color w:val="4A4A4A"/>
          <w:sz w:val="21"/>
          <w:szCs w:val="21"/>
        </w:rPr>
        <w:t xml:space="preserve">El Grup Barna ha identificat una paradoxa estructural en el bàsquet català: milers de dones amb formació tècnica real no poden acreditar-la perquè les vies d'accés a les llicències federatives presuposen disponibilitat horària, mobilitat i recursos econòmics que el sistema no garanteix per igual.</w:t>
      </w:r>
    </w:p>
    <w:p>
      <w:pPr>
        <w:spacing w:after="40" w:before="40"/>
      </w:pPr>
      <w:r>
        <w:t xml:space="preserve"/>
      </w:r>
    </w:p>
    <w:p>
      <w:pPr>
        <w:spacing w:after="70" w:before="70"/>
        <w:jc w:val="both"/>
      </w:pPr>
      <w:r>
        <w:rPr>
          <w:rFonts w:ascii="Arial" w:cs="Arial" w:eastAsia="Arial" w:hAnsi="Arial"/>
          <w:color w:val="4A4A4A"/>
          <w:sz w:val="21"/>
          <w:szCs w:val="21"/>
        </w:rPr>
        <w:t xml:space="preserve">El Fons Barna 8M és una beca anual per cobrir el cost de la formació i la llicència federativa a entrenadores del club o del territori que reuneixin condicions tècniques però que no hagin pogut formalitzar la seva acreditació per barreres d'accés. No és una beca d'excel·lència: és una beca de reparació estructural.</w:t>
      </w:r>
    </w:p>
    <w:p>
      <w:pPr>
        <w:spacing w:after="40" w:before="40"/>
      </w:pPr>
      <w:r>
        <w:t xml:space="preserve"/>
      </w:r>
    </w:p>
    <w:p>
      <w:pPr>
        <w:spacing w:after="70" w:before="70"/>
        <w:jc w:val="both"/>
      </w:pPr>
      <w:r>
        <w:rPr>
          <w:rFonts w:ascii="Arial" w:cs="Arial" w:eastAsia="Arial" w:hAnsi="Arial"/>
          <w:color w:val="4A4A4A"/>
          <w:sz w:val="21"/>
          <w:szCs w:val="21"/>
        </w:rPr>
        <w:t xml:space="preserve">La connexió amb la teva historia és directa: tu has parlat públicament de com el sistema esportiu pot deixar enrere persones que no encaixen en el perfil estàndard. Aquest projecte necessita la teva veu precisament perquè no és abstracte — és concret, local i accionable.</w:t>
      </w:r>
    </w:p>
    <w:p>
      <w:pPr>
        <w:spacing w:after="80" w:before="80"/>
      </w:pPr>
      <w:r>
        <w:t xml:space="preserve"/>
      </w:r>
    </w:p>
    <w:p>
      <w:pPr>
        <w:shd w:fill="B71C1C" w:val="clear"/>
        <w:spacing w:after="0" w:before="320"/>
        <w:ind w:left="0"/>
      </w:pPr>
      <w:r>
        <w:rPr>
          <w:rFonts w:ascii="Arial" w:cs="Arial" w:eastAsia="Arial" w:hAnsi="Arial"/>
          <w:b/>
          <w:bCs/>
          <w:color w:val="FFFFFF"/>
          <w:sz w:val="20"/>
          <w:szCs w:val="20"/>
        </w:rPr>
        <w:t xml:space="preserve">● PROJECTE SALUT  ·  Bàsquet i Malalties Autoinmunes — Campanya amb el Banc de Sang</w:t>
      </w:r>
    </w:p>
    <w:p>
      <w:pPr>
        <w:pBdr>
          <w:bottom w:val="single" w:color="E0E0E0" w:sz="2" w:space="1"/>
        </w:pBdr>
        <w:shd w:fill="FDF0EF" w:val="clear"/>
        <w:spacing w:after="160" w:before="0"/>
        <w:ind w:left="0"/>
      </w:pPr>
      <w:r>
        <w:rPr>
          <w:rFonts w:ascii="Arial" w:cs="Arial" w:eastAsia="Arial" w:hAnsi="Arial"/>
          <w:i/>
          <w:iCs/>
          <w:color w:val="777777"/>
          <w:sz w:val="20"/>
          <w:szCs w:val="20"/>
        </w:rPr>
        <w:t xml:space="preserve">Conscienciació, donació i visibilitat de malalties poc conegudes a través de l'esport</w:t>
      </w:r>
    </w:p>
    <w:p>
      <w:pPr>
        <w:spacing w:after="40" w:before="40"/>
      </w:pPr>
      <w:r>
        <w:t xml:space="preserve"/>
      </w:r>
    </w:p>
    <w:p>
      <w:pPr>
        <w:spacing w:after="70" w:before="70"/>
        <w:jc w:val="both"/>
      </w:pPr>
      <w:r>
        <w:rPr>
          <w:rFonts w:ascii="Arial" w:cs="Arial" w:eastAsia="Arial" w:hAnsi="Arial"/>
          <w:color w:val="4A4A4A"/>
          <w:sz w:val="21"/>
          <w:szCs w:val="21"/>
        </w:rPr>
        <w:t xml:space="preserve">La temporada 2026/27 el club llançarà un projecte de salut comunitària en col·laboració amb el Banc de Sang i Teixits de Catalunya, centrat en dos eixos: la donació de sang entre la comunitat esportiva del club, i la visibilitat de les malalties autoinmunes com l'anèmia hemolítica autoinmunitària — la mateixa que et va portar a la UCI el 2024.</w:t>
      </w:r>
    </w:p>
    <w:p>
      <w:pPr>
        <w:spacing w:after="40" w:before="40"/>
      </w:pPr>
      <w:r>
        <w:t xml:space="preserve"/>
      </w:r>
    </w:p>
    <w:p>
      <w:pPr>
        <w:spacing w:after="70" w:before="70"/>
        <w:jc w:val="both"/>
      </w:pPr>
      <w:r>
        <w:rPr>
          <w:rFonts w:ascii="Arial" w:cs="Arial" w:eastAsia="Arial" w:hAnsi="Arial"/>
          <w:color w:val="4A4A4A"/>
          <w:sz w:val="21"/>
          <w:szCs w:val="21"/>
        </w:rPr>
        <w:t xml:space="preserve">Aquestes malalties afecten sobretot dones, sovint en edat esportiva, i gairebé sempre en silenci. No hi ha grans campanyes. No hi ha referents visibles. Hi ha famílies que reben un diagnòstic i no saben a qui mirar.</w:t>
      </w:r>
    </w:p>
    <w:p>
      <w:pPr>
        <w:spacing w:after="40" w:before="40"/>
      </w:pPr>
      <w:r>
        <w:t xml:space="preserve"/>
      </w:r>
    </w:p>
    <w:p>
      <w:pPr>
        <w:pBdr>
          <w:left w:val="single" w:color="B71C1C" w:sz="14" w:space="10"/>
        </w:pBdr>
        <w:spacing w:after="180" w:before="180"/>
        <w:ind w:left="560"/>
      </w:pPr>
      <w:r>
        <w:rPr>
          <w:rFonts w:ascii="Georgia" w:cs="Georgia" w:eastAsia="Georgia" w:hAnsi="Georgia"/>
          <w:b/>
          <w:bCs/>
          <w:i/>
          <w:iCs/>
          <w:color w:val="B71C1C"/>
          <w:sz w:val="23"/>
          <w:szCs w:val="23"/>
        </w:rPr>
        <w:t xml:space="preserve">"Com a esportistes podem parlar de temes que moltes famílies viuen en silenci."</w:t>
      </w:r>
    </w:p>
    <w:p>
      <w:pPr>
        <w:spacing w:after="40" w:before="40"/>
      </w:pPr>
      <w:r>
        <w:t xml:space="preserve"/>
      </w:r>
    </w:p>
    <w:p>
      <w:pPr>
        <w:spacing w:after="70" w:before="70"/>
        <w:jc w:val="both"/>
      </w:pPr>
      <w:r>
        <w:rPr>
          <w:rFonts w:ascii="Arial" w:cs="Arial" w:eastAsia="Arial" w:hAnsi="Arial"/>
          <w:color w:val="4A4A4A"/>
          <w:sz w:val="21"/>
          <w:szCs w:val="21"/>
        </w:rPr>
        <w:t xml:space="preserve">Vas dir-ho tu mateixa. Aquest projecte és exactament el que descrius: donar veu des de l'esport a allò que les famílies viuen sense referents. La teva participació no seria testimonial — seria el nucli de la campanya. Una esportista d'elit que ha superat dos diagnòstics greus i que segueix jugant té una credibilitat que cap comunicat institucional pot replicar.</w:t>
      </w:r>
    </w:p>
    <w:p>
      <w:pPr>
        <w:spacing w:after="80" w:before="80"/>
      </w:pPr>
      <w:r>
        <w:t xml:space="preserve"/>
      </w:r>
    </w:p>
    <w:p>
      <w:pPr>
        <w:shd w:fill="B71C1C" w:val="clear"/>
        <w:spacing w:after="0" w:before="320"/>
        <w:ind w:left="0"/>
      </w:pPr>
      <w:r>
        <w:rPr>
          <w:rFonts w:ascii="Arial" w:cs="Arial" w:eastAsia="Arial" w:hAnsi="Arial"/>
          <w:b/>
          <w:bCs/>
          <w:color w:val="FFFFFF"/>
          <w:sz w:val="20"/>
          <w:szCs w:val="20"/>
        </w:rPr>
        <w:t xml:space="preserve">● PROJECTE TERRITORI  ·  Partners de Km0 — El Clot i Sant Martí</w:t>
      </w:r>
    </w:p>
    <w:p>
      <w:pPr>
        <w:pBdr>
          <w:bottom w:val="single" w:color="E0E0E0" w:sz="2" w:space="1"/>
        </w:pBdr>
        <w:shd w:fill="FDF0EF" w:val="clear"/>
        <w:spacing w:after="160" w:before="0"/>
        <w:ind w:left="0"/>
      </w:pPr>
      <w:r>
        <w:rPr>
          <w:rFonts w:ascii="Arial" w:cs="Arial" w:eastAsia="Arial" w:hAnsi="Arial"/>
          <w:i/>
          <w:iCs/>
          <w:color w:val="777777"/>
          <w:sz w:val="20"/>
          <w:szCs w:val="20"/>
        </w:rPr>
        <w:t xml:space="preserve">Xarxa de patrocini local amb empreses i comerços del barri</w:t>
      </w:r>
    </w:p>
    <w:p>
      <w:pPr>
        <w:spacing w:after="40" w:before="40"/>
      </w:pPr>
      <w:r>
        <w:t xml:space="preserve"/>
      </w:r>
    </w:p>
    <w:p>
      <w:pPr>
        <w:spacing w:after="70" w:before="70"/>
        <w:jc w:val="both"/>
      </w:pPr>
      <w:r>
        <w:rPr>
          <w:rFonts w:ascii="Arial" w:cs="Arial" w:eastAsia="Arial" w:hAnsi="Arial"/>
          <w:color w:val="4A4A4A"/>
          <w:sz w:val="21"/>
          <w:szCs w:val="21"/>
        </w:rPr>
        <w:t xml:space="preserve">El Grup Barna vol construir una xarxa de patrocini arrelada al territori: empreses i comerços locals del Clot i Sant Martí que s'associïn al club no per visibilitat de marca global, sinó per pertinença comunitària. La idea és simple: el club que neix al barri creix amb el barri.</w:t>
      </w:r>
    </w:p>
    <w:p>
      <w:pPr>
        <w:spacing w:after="40" w:before="40"/>
      </w:pPr>
      <w:r>
        <w:t xml:space="preserve"/>
      </w:r>
    </w:p>
    <w:p>
      <w:pPr>
        <w:spacing w:after="70" w:before="70"/>
        <w:jc w:val="both"/>
      </w:pPr>
      <w:r>
        <w:rPr>
          <w:rFonts w:ascii="Arial" w:cs="Arial" w:eastAsia="Arial" w:hAnsi="Arial"/>
          <w:color w:val="4A4A4A"/>
          <w:sz w:val="21"/>
          <w:szCs w:val="21"/>
        </w:rPr>
        <w:t xml:space="preserve">Els Partners de Km0 tindran presència als events del club, als materials de comunicació i als campus. A canvi, el club els ofereix connexió real amb 450 famílies del districte, visibilitat a les xarxes i un posicionament com a actors de la vida cultural i esportiva de Sant Martí.</w:t>
      </w:r>
    </w:p>
    <w:p>
      <w:pPr>
        <w:spacing w:after="40" w:before="40"/>
      </w:pPr>
      <w:r>
        <w:t xml:space="preserve"/>
      </w:r>
    </w:p>
    <w:p>
      <w:pPr>
        <w:spacing w:after="70" w:before="70"/>
        <w:jc w:val="both"/>
      </w:pPr>
      <w:r>
        <w:rPr>
          <w:rFonts w:ascii="Arial" w:cs="Arial" w:eastAsia="Arial" w:hAnsi="Arial"/>
          <w:color w:val="4A4A4A"/>
          <w:sz w:val="21"/>
          <w:szCs w:val="21"/>
        </w:rPr>
        <w:t xml:space="preserve">Com a jugadora formada al Clot, la teva imatge associada a aquesta xarxa envia un missatge molt precís: el talent local és real, i val la pena invertir-hi. Quan una empresa del barri veu que una jugadora que va sortir d'aquí segueix vinculada al club, la conversa de patrocini canvia completament de registre.</w:t>
      </w:r>
    </w:p>
    <w:p>
      <w:pPr>
        <w:spacing w:after="80" w:before="80"/>
      </w:pPr>
      <w:r>
        <w:t xml:space="preserve"/>
      </w:r>
    </w:p>
    <w:p>
      <w:pPr>
        <w:shd w:fill="B71C1C" w:val="clear"/>
        <w:spacing w:after="0" w:before="320"/>
        <w:ind w:left="0"/>
      </w:pPr>
      <w:r>
        <w:rPr>
          <w:rFonts w:ascii="Arial" w:cs="Arial" w:eastAsia="Arial" w:hAnsi="Arial"/>
          <w:b/>
          <w:bCs/>
          <w:color w:val="FFFFFF"/>
          <w:sz w:val="20"/>
          <w:szCs w:val="20"/>
        </w:rPr>
        <w:t xml:space="preserve">● PROJECTE FORMACIÓ  ·  Campus Temàtics 26/27</w:t>
      </w:r>
    </w:p>
    <w:p>
      <w:pPr>
        <w:pBdr>
          <w:bottom w:val="single" w:color="E0E0E0" w:sz="2" w:space="1"/>
        </w:pBdr>
        <w:shd w:fill="FDF0EF" w:val="clear"/>
        <w:spacing w:after="160" w:before="0"/>
        <w:ind w:left="0"/>
      </w:pPr>
      <w:r>
        <w:rPr>
          <w:rFonts w:ascii="Arial" w:cs="Arial" w:eastAsia="Arial" w:hAnsi="Arial"/>
          <w:i/>
          <w:iCs/>
          <w:color w:val="777777"/>
          <w:sz w:val="20"/>
          <w:szCs w:val="20"/>
        </w:rPr>
        <w:t xml:space="preserve">Nova línia de campus d'estiu amb temàtiques de valors, salut i lideratge femení</w:t>
      </w:r>
    </w:p>
    <w:p>
      <w:pPr>
        <w:spacing w:after="40" w:before="40"/>
      </w:pPr>
      <w:r>
        <w:t xml:space="preserve"/>
      </w:r>
    </w:p>
    <w:p>
      <w:pPr>
        <w:spacing w:after="70" w:before="70"/>
        <w:jc w:val="both"/>
      </w:pPr>
      <w:r>
        <w:rPr>
          <w:rFonts w:ascii="Arial" w:cs="Arial" w:eastAsia="Arial" w:hAnsi="Arial"/>
          <w:color w:val="4A4A4A"/>
          <w:sz w:val="21"/>
          <w:szCs w:val="21"/>
        </w:rPr>
        <w:t xml:space="preserve">A partir de la temporada 2026/27, el club llança una nova línia de Campus Temàtics que van més enllà de l'entrenament tècnic. Cada campus combinarà continguts esportius amb una temàtica central: salut i resiliència, lideratge femení en l'esport, bàsquet i comunitat, entre d'altres.</w:t>
      </w:r>
    </w:p>
    <w:p>
      <w:pPr>
        <w:spacing w:after="40" w:before="40"/>
      </w:pPr>
      <w:r>
        <w:t xml:space="preserve"/>
      </w:r>
    </w:p>
    <w:p>
      <w:pPr>
        <w:spacing w:after="70" w:before="70"/>
        <w:jc w:val="both"/>
      </w:pPr>
      <w:r>
        <w:rPr>
          <w:rFonts w:ascii="Arial" w:cs="Arial" w:eastAsia="Arial" w:hAnsi="Arial"/>
          <w:color w:val="4A4A4A"/>
          <w:sz w:val="21"/>
          <w:szCs w:val="21"/>
        </w:rPr>
        <w:t xml:space="preserve">L'objectiu és convertir el campus en una experiència formativa completa per a nens i nenes, on aprenguin a jugar millor però també a entendre l'esport com a eina de vida. El format és presencial, intensiu i dissenyat per a totes les edats de l'escola de bàsquet.</w:t>
      </w:r>
    </w:p>
    <w:p>
      <w:pPr>
        <w:spacing w:after="40" w:before="40"/>
      </w:pPr>
      <w:r>
        <w:t xml:space="preserve"/>
      </w:r>
    </w:p>
    <w:p>
      <w:pPr>
        <w:spacing w:after="70" w:before="70"/>
        <w:jc w:val="both"/>
      </w:pPr>
      <w:r>
        <w:rPr>
          <w:rFonts w:ascii="Arial" w:cs="Arial" w:eastAsia="Arial" w:hAnsi="Arial"/>
          <w:color w:val="4A4A4A"/>
          <w:sz w:val="21"/>
          <w:szCs w:val="21"/>
        </w:rPr>
        <w:t xml:space="preserve">Tu ja vas ser al Campus d'Estiu del juliol de 2025. Les nenes et van veure. Alguns monitors van haver d'explicar qui eres — i quan ho van fer, va haver-hi silenci. Amb els Campus Temàtics, la teva presència tindria un marc: un dia de campus dedicat a resiliència i salut on tu no seràs una visita sorpresa, sinó una referent programada, amb contingut, amb propòsit.</w:t>
      </w:r>
    </w:p>
    <w:p>
      <w:pPr>
        <w:spacing w:after="80" w:before="80"/>
      </w:pPr>
      <w:r>
        <w:t xml:space="preserve"/>
      </w:r>
    </w:p>
    <w:p>
      <w:pPr>
        <w:shd w:fill="B71C1C" w:val="clear"/>
        <w:spacing w:after="0" w:before="320"/>
        <w:ind w:left="0"/>
      </w:pPr>
      <w:r>
        <w:rPr>
          <w:rFonts w:ascii="Arial" w:cs="Arial" w:eastAsia="Arial" w:hAnsi="Arial"/>
          <w:b/>
          <w:bCs/>
          <w:color w:val="FFFFFF"/>
          <w:sz w:val="20"/>
          <w:szCs w:val="20"/>
        </w:rPr>
        <w:t xml:space="preserve">● PROJECTE ICÒNIC  ·  3x3 Westfield Glòries 2026</w:t>
      </w:r>
    </w:p>
    <w:p>
      <w:pPr>
        <w:pBdr>
          <w:bottom w:val="single" w:color="E0E0E0" w:sz="2" w:space="1"/>
        </w:pBdr>
        <w:shd w:fill="FDF0EF" w:val="clear"/>
        <w:spacing w:after="160" w:before="0"/>
        <w:ind w:left="0"/>
      </w:pPr>
      <w:r>
        <w:rPr>
          <w:rFonts w:ascii="Arial" w:cs="Arial" w:eastAsia="Arial" w:hAnsi="Arial"/>
          <w:i/>
          <w:iCs/>
          <w:color w:val="777777"/>
          <w:sz w:val="20"/>
          <w:szCs w:val="20"/>
        </w:rPr>
        <w:t xml:space="preserve">Torneig de bàsquet 3x3 a les Glòries, co-organitzat amb Time Chamber, any del 60è aniversari</w:t>
      </w:r>
    </w:p>
    <w:p>
      <w:pPr>
        <w:spacing w:after="40" w:before="40"/>
      </w:pPr>
      <w:r>
        <w:t xml:space="preserve"/>
      </w:r>
    </w:p>
    <w:p>
      <w:pPr>
        <w:spacing w:after="70" w:before="70"/>
        <w:jc w:val="both"/>
      </w:pPr>
      <w:r>
        <w:rPr>
          <w:rFonts w:ascii="Arial" w:cs="Arial" w:eastAsia="Arial" w:hAnsi="Arial"/>
          <w:color w:val="4A4A4A"/>
          <w:sz w:val="21"/>
          <w:szCs w:val="21"/>
        </w:rPr>
        <w:t xml:space="preserve">El 2026, any del 60è aniversari del club i Any Mundial de l'Arquitectura amb Barcelona com a capital, el Grup Barna co-organitza amb Time Chamber el primer gran torneig de bàsquet 3x3 a l'espai de Westfield Glòries — un dels punts neuràlgics de la nova Barcelona.</w:t>
      </w:r>
    </w:p>
    <w:p>
      <w:pPr>
        <w:spacing w:after="40" w:before="40"/>
      </w:pPr>
      <w:r>
        <w:t xml:space="preserve"/>
      </w:r>
    </w:p>
    <w:p>
      <w:pPr>
        <w:spacing w:after="70" w:before="70"/>
        <w:jc w:val="both"/>
      </w:pPr>
      <w:r>
        <w:rPr>
          <w:rFonts w:ascii="Arial" w:cs="Arial" w:eastAsia="Arial" w:hAnsi="Arial"/>
          <w:color w:val="4A4A4A"/>
          <w:sz w:val="21"/>
          <w:szCs w:val="21"/>
        </w:rPr>
        <w:t xml:space="preserve">El torneig vol ser l'event de referència del bàsquet de base a Barcelona: obert, festiu, amb categories per a totes les edats i amb un component de visibilitat institucional important. El Districte de Sant Martí, l'Ajuntament i la Generalitat ja han expressat interès en el projecte.</w:t>
      </w:r>
    </w:p>
    <w:p>
      <w:pPr>
        <w:spacing w:after="40" w:before="40"/>
      </w:pPr>
      <w:r>
        <w:t xml:space="preserve"/>
      </w:r>
    </w:p>
    <w:p>
      <w:pPr>
        <w:spacing w:after="70" w:before="70"/>
        <w:jc w:val="both"/>
      </w:pPr>
      <w:r>
        <w:rPr>
          <w:rFonts w:ascii="Arial" w:cs="Arial" w:eastAsia="Arial" w:hAnsi="Arial"/>
          <w:color w:val="4A4A4A"/>
          <w:sz w:val="21"/>
          <w:szCs w:val="21"/>
        </w:rPr>
        <w:t xml:space="preserve">Com a Embaixadora, la teva presència al 3x3 Westfield Glòries seria el moment de màxima visibilitat de la col·laboració: una jugadora que va néixer al barri, que va créixer al Grup Barna, i que torna com a figura visible de l'aniversari del club. La narrativa es construeix sola — i és completament real.</w:t>
      </w:r>
    </w:p>
    <w:p>
      <w:r>
        <w:br w:type="page"/>
      </w:r>
    </w:p>
    <w:p>
      <w:pPr>
        <w:spacing w:after="60" w:before="380"/>
      </w:pPr>
      <w:r>
        <w:rPr>
          <w:rFonts w:ascii="Arial" w:cs="Arial" w:eastAsia="Arial" w:hAnsi="Arial"/>
          <w:b/>
          <w:bCs/>
          <w:color w:val="B71C1C"/>
          <w:spacing w:val="80"/>
          <w:sz w:val="19"/>
          <w:szCs w:val="19"/>
        </w:rPr>
        <w:t xml:space="preserve">4. LA PROPOSTA CONCRETA</w:t>
      </w:r>
    </w:p>
    <w:p>
      <w:pPr>
        <w:pBdr>
          <w:bottom w:val="single" w:color="E0E0E0" w:sz="2" w:space="1"/>
        </w:pBdr>
        <w:spacing w:after="180" w:before="0"/>
      </w:pPr>
      <w:r>
        <w:t xml:space="preserve"/>
      </w:r>
    </w:p>
    <w:p>
      <w:pPr>
        <w:spacing w:after="70" w:before="70"/>
        <w:jc w:val="both"/>
      </w:pPr>
      <w:r>
        <w:rPr>
          <w:rFonts w:ascii="Arial" w:cs="Arial" w:eastAsia="Arial" w:hAnsi="Arial"/>
          <w:color w:val="4A4A4A"/>
          <w:sz w:val="21"/>
          <w:szCs w:val="21"/>
        </w:rPr>
        <w:t xml:space="preserve">Aquí tens el resum de tot el que et proposem i tot el que et demanem. Res és imposat: és una proposta oberta a la conversa.</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4760"/>
      </w:tblGrid>
      <w:tr>
        <w:tc>
          <w:tcPr>
            <w:tcW w:type="dxa" w:w="4600"/>
            <w:tcBorders>
              <w:top w:val="single" w:color="E0E0E0" w:sz="2"/>
              <w:left w:val="single" w:color="E0E0E0" w:sz="2"/>
              <w:bottom w:val="single" w:color="B71C1C" w:sz="6"/>
              <w:right w:val="single" w:color="E0E0E0" w:sz="2"/>
            </w:tcBorders>
            <w:shd w:fill="B71C1C" w:val="clear"/>
            <w:tcMar>
              <w:top w:type="dxa" w:w="140"/>
              <w:left w:type="dxa" w:w="180"/>
              <w:bottom w:type="dxa" w:w="140"/>
              <w:right w:type="dxa" w:w="180"/>
            </w:tcMar>
          </w:tcPr>
          <w:p>
            <w:pPr>
              <w:jc w:val="center"/>
            </w:pPr>
            <w:r>
              <w:rPr>
                <w:rFonts w:ascii="Arial" w:cs="Arial" w:eastAsia="Arial" w:hAnsi="Arial"/>
                <w:b/>
                <w:bCs/>
                <w:color w:val="FFFFFF"/>
                <w:spacing w:val="60"/>
                <w:sz w:val="20"/>
                <w:szCs w:val="20"/>
              </w:rPr>
              <w:t xml:space="preserve">EL QUE T'OFERIM</w:t>
            </w:r>
          </w:p>
        </w:tc>
        <w:tc>
          <w:tcPr>
            <w:tcW w:type="dxa" w:w="4760"/>
            <w:tcBorders>
              <w:top w:val="single" w:color="E0E0E0" w:sz="2"/>
              <w:left w:val="single" w:color="E0E0E0" w:sz="2"/>
              <w:bottom w:val="single" w:color="B71C1C" w:sz="6"/>
              <w:right w:val="single" w:color="E0E0E0" w:sz="2"/>
            </w:tcBorders>
            <w:shd w:fill="1A1A1A" w:val="clear"/>
            <w:tcMar>
              <w:top w:type="dxa" w:w="140"/>
              <w:left w:type="dxa" w:w="180"/>
              <w:bottom w:type="dxa" w:w="140"/>
              <w:right w:type="dxa" w:w="180"/>
            </w:tcMar>
          </w:tcPr>
          <w:p>
            <w:pPr>
              <w:jc w:val="center"/>
            </w:pPr>
            <w:r>
              <w:rPr>
                <w:rFonts w:ascii="Arial" w:cs="Arial" w:eastAsia="Arial" w:hAnsi="Arial"/>
                <w:b/>
                <w:bCs/>
                <w:color w:val="FFFFFF"/>
                <w:spacing w:val="60"/>
                <w:sz w:val="20"/>
                <w:szCs w:val="20"/>
              </w:rPr>
              <w:t xml:space="preserve">EL QUE ET DEMANEM</w:t>
            </w:r>
          </w:p>
        </w:tc>
      </w:tr>
      <w:tr>
        <w:tc>
          <w:tcPr>
            <w:tcW w:type="dxa" w:w="4600"/>
            <w:tcBorders>
              <w:top w:val="single" w:color="E0E0E0" w:sz="2"/>
              <w:left w:val="single" w:color="E0E0E0" w:sz="2"/>
              <w:bottom w:val="single" w:color="E0E0E0" w:sz="2"/>
              <w:right w:val="single" w:color="E0E0E0" w:sz="2"/>
            </w:tcBorders>
            <w:shd w:fill="FDF0EF" w:val="clear"/>
            <w:tcMar>
              <w:top w:type="dxa" w:w="160"/>
              <w:left w:type="dxa" w:w="180"/>
              <w:bottom w:type="dxa" w:w="160"/>
              <w:right w:type="dxa" w:w="180"/>
            </w:tcMar>
          </w:tcPr>
          <w:p>
            <w:pPr>
              <w:spacing w:after="60" w:before="0"/>
            </w:pPr>
            <w:r>
              <w:rPr>
                <w:rFonts w:ascii="Arial" w:cs="Arial" w:eastAsia="Arial" w:hAnsi="Arial"/>
                <w:color w:val="1A1A1A"/>
                <w:sz w:val="20"/>
                <w:szCs w:val="20"/>
              </w:rPr>
              <w:t xml:space="preserve">Títol oficial d'Embaixadora del club</w:t>
            </w:r>
          </w:p>
          <w:p>
            <w:pPr>
              <w:spacing w:after="60" w:before="0"/>
            </w:pPr>
            <w:r>
              <w:rPr>
                <w:rFonts w:ascii="Arial" w:cs="Arial" w:eastAsia="Arial" w:hAnsi="Arial"/>
                <w:color w:val="1A1A1A"/>
                <w:sz w:val="20"/>
                <w:szCs w:val="20"/>
              </w:rPr>
              <w:t xml:space="preserve">Peça de contingut protagonitzada per tu</w:t>
            </w:r>
          </w:p>
          <w:p>
            <w:pPr>
              <w:spacing w:after="60" w:before="0"/>
            </w:pPr>
            <w:r>
              <w:rPr>
                <w:rFonts w:ascii="Arial" w:cs="Arial" w:eastAsia="Arial" w:hAnsi="Arial"/>
                <w:color w:val="1A1A1A"/>
                <w:sz w:val="20"/>
                <w:szCs w:val="20"/>
              </w:rPr>
              <w:t xml:space="preserve">Presència als dossiers institucionals i de patrocini</w:t>
            </w:r>
          </w:p>
          <w:p>
            <w:pPr>
              <w:spacing w:after="60" w:before="0"/>
            </w:pPr>
            <w:r>
              <w:rPr>
                <w:rFonts w:ascii="Arial" w:cs="Arial" w:eastAsia="Arial" w:hAnsi="Arial"/>
                <w:color w:val="1A1A1A"/>
                <w:sz w:val="20"/>
                <w:szCs w:val="20"/>
              </w:rPr>
              <w:t xml:space="preserve">Invitació VIP a tots els events del club</w:t>
            </w:r>
          </w:p>
          <w:p>
            <w:pPr>
              <w:spacing w:after="60" w:before="0"/>
            </w:pPr>
            <w:r>
              <w:rPr>
                <w:rFonts w:ascii="Arial" w:cs="Arial" w:eastAsia="Arial" w:hAnsi="Arial"/>
                <w:color w:val="1A1A1A"/>
                <w:sz w:val="20"/>
                <w:szCs w:val="20"/>
              </w:rPr>
              <w:t xml:space="preserve">Accés a instal·lacions per ús personal</w:t>
            </w:r>
          </w:p>
          <w:p>
            <w:pPr>
              <w:spacing w:after="0" w:before="0"/>
            </w:pPr>
            <w:r>
              <w:rPr>
                <w:rFonts w:ascii="Arial" w:cs="Arial" w:eastAsia="Arial" w:hAnsi="Arial"/>
                <w:color w:val="1A1A1A"/>
                <w:sz w:val="20"/>
                <w:szCs w:val="20"/>
              </w:rPr>
              <w:t xml:space="preserve">Connexió amb la xarxa de patrocinadors i institucions</w:t>
            </w:r>
          </w:p>
        </w:tc>
        <w:tc>
          <w:tcPr>
            <w:tcW w:type="dxa" w:w="4760"/>
            <w:tcBorders>
              <w:top w:val="single" w:color="E0E0E0" w:sz="2"/>
              <w:left w:val="single" w:color="E0E0E0" w:sz="2"/>
              <w:bottom w:val="single" w:color="E0E0E0" w:sz="2"/>
              <w:right w:val="single" w:color="E0E0E0" w:sz="2"/>
            </w:tcBorders>
            <w:shd w:fill="F5F5F5" w:val="clear"/>
            <w:tcMar>
              <w:top w:type="dxa" w:w="160"/>
              <w:left w:type="dxa" w:w="180"/>
              <w:bottom w:type="dxa" w:w="160"/>
              <w:right w:type="dxa" w:w="180"/>
            </w:tcMar>
          </w:tcPr>
          <w:p>
            <w:pPr>
              <w:spacing w:after="60" w:before="0"/>
            </w:pPr>
            <w:r>
              <w:rPr>
                <w:rFonts w:ascii="Arial" w:cs="Arial" w:eastAsia="Arial" w:hAnsi="Arial"/>
                <w:color w:val="1A1A1A"/>
                <w:sz w:val="20"/>
                <w:szCs w:val="20"/>
              </w:rPr>
              <w:t xml:space="preserve">1–2 publicacions mensuals a xarxes sobre el club</w:t>
            </w:r>
          </w:p>
          <w:p>
            <w:pPr>
              <w:spacing w:after="60" w:before="0"/>
            </w:pPr>
            <w:r>
              <w:rPr>
                <w:rFonts w:ascii="Arial" w:cs="Arial" w:eastAsia="Arial" w:hAnsi="Arial"/>
                <w:color w:val="1A1A1A"/>
                <w:sz w:val="20"/>
                <w:szCs w:val="20"/>
              </w:rPr>
              <w:t xml:space="preserve">3–4 actes per temporada (tu tries quins)</w:t>
            </w:r>
          </w:p>
          <w:p>
            <w:pPr>
              <w:spacing w:after="60" w:before="0"/>
            </w:pPr>
            <w:r>
              <w:rPr>
                <w:rFonts w:ascii="Arial" w:cs="Arial" w:eastAsia="Arial" w:hAnsi="Arial"/>
                <w:color w:val="1A1A1A"/>
                <w:sz w:val="20"/>
                <w:szCs w:val="20"/>
              </w:rPr>
              <w:t xml:space="preserve">1 sessió de contingut anual (foto/vídeo)</w:t>
            </w:r>
          </w:p>
          <w:p>
            <w:pPr>
              <w:spacing w:after="60" w:before="0"/>
            </w:pPr>
            <w:r>
              <w:rPr>
                <w:rFonts w:ascii="Arial" w:cs="Arial" w:eastAsia="Arial" w:hAnsi="Arial"/>
                <w:color w:val="1A1A1A"/>
                <w:sz w:val="20"/>
                <w:szCs w:val="20"/>
              </w:rPr>
              <w:t xml:space="preserve">Disponibilitat per ser citada en comunicacions externes</w:t>
            </w:r>
          </w:p>
          <w:p>
            <w:pPr>
              <w:spacing w:after="0" w:before="0"/>
            </w:pPr>
            <w:r>
              <w:rPr>
                <w:rFonts w:ascii="Arial" w:cs="Arial" w:eastAsia="Arial" w:hAnsi="Arial"/>
                <w:color w:val="1A1A1A"/>
                <w:sz w:val="20"/>
                <w:szCs w:val="20"/>
              </w:rPr>
              <w:t xml:space="preserve">Veu puntual en projectes de salut i 8M quan tingui sentit</w:t>
            </w:r>
          </w:p>
        </w:tc>
      </w:tr>
    </w:tbl>
    <w:p>
      <w:pPr>
        <w:spacing w:after="100" w:before="100"/>
      </w:pPr>
      <w:r>
        <w:t xml:space="preserve"/>
      </w:r>
    </w:p>
    <w:p>
      <w:pPr>
        <w:spacing w:after="70" w:before="70"/>
        <w:jc w:val="both"/>
      </w:pPr>
      <w:r>
        <w:rPr>
          <w:rFonts w:ascii="Arial" w:cs="Arial" w:eastAsia="Arial" w:hAnsi="Arial"/>
          <w:color w:val="777777"/>
          <w:sz w:val="21"/>
          <w:szCs w:val="21"/>
        </w:rPr>
        <w:t xml:space="preserve">Entenem que jugues a màxim nivell i que el teu cos ha necesitat molt de respecte i gestió. Tota la proposta s'adapta al teu calendari esportiu. No és una demanda de temps — és una invitació a ser present quan el moment ho permeti i quan tingui sentit per a tu.</w:t>
      </w:r>
    </w:p>
    <w:p>
      <w:pPr>
        <w:spacing w:after="100" w:before="100"/>
      </w:pPr>
      <w:r>
        <w:t xml:space="preserve"/>
      </w:r>
    </w:p>
    <w:p>
      <w:pPr>
        <w:spacing w:after="60" w:before="380"/>
      </w:pPr>
      <w:r>
        <w:rPr>
          <w:rFonts w:ascii="Arial" w:cs="Arial" w:eastAsia="Arial" w:hAnsi="Arial"/>
          <w:b/>
          <w:bCs/>
          <w:color w:val="B71C1C"/>
          <w:spacing w:val="80"/>
          <w:sz w:val="19"/>
          <w:szCs w:val="19"/>
        </w:rPr>
        <w:t xml:space="preserve">5. COM CONTINUEM</w:t>
      </w:r>
    </w:p>
    <w:p>
      <w:pPr>
        <w:pBdr>
          <w:bottom w:val="single" w:color="E0E0E0" w:sz="2" w:space="1"/>
        </w:pBdr>
        <w:spacing w:after="180" w:before="0"/>
      </w:pPr>
      <w:r>
        <w:t xml:space="preserve"/>
      </w:r>
    </w:p>
    <w:p>
      <w:pPr>
        <w:spacing w:after="70" w:before="70"/>
        <w:jc w:val="both"/>
      </w:pPr>
      <w:r>
        <w:rPr>
          <w:rFonts w:ascii="Arial" w:cs="Arial" w:eastAsia="Arial" w:hAnsi="Arial"/>
          <w:color w:val="4A4A4A"/>
          <w:sz w:val="21"/>
          <w:szCs w:val="21"/>
        </w:rPr>
        <w:t xml:space="preserve">Si alguna cosa d'aquesta proposta et genera interès, el primer pas és una conversa. Un cafè. Sense documents ni compromisos. Parlem de com encaixa amb el teu moment personal i esportiu, i construïm des d'allà.</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E0E0" w:sz="2"/>
              <w:left w:val="single" w:color="B71C1C" w:sz="14"/>
              <w:bottom w:val="single" w:color="E0E0E0" w:sz="2"/>
              <w:right w:val="single" w:color="E0E0E0" w:sz="2"/>
            </w:tcBorders>
            <w:shd w:fill="F5F5F5" w:val="clear"/>
            <w:tcMar>
              <w:top w:type="dxa" w:w="200"/>
              <w:left w:type="dxa" w:w="300"/>
              <w:bottom w:type="dxa" w:w="200"/>
              <w:right w:type="dxa" w:w="200"/>
            </w:tcMar>
          </w:tcPr>
          <w:p>
            <w:pPr>
              <w:spacing w:after="60" w:before="0"/>
            </w:pPr>
            <w:r>
              <w:rPr>
                <w:rFonts w:ascii="Arial" w:cs="Arial" w:eastAsia="Arial" w:hAnsi="Arial"/>
                <w:b/>
                <w:bCs/>
                <w:color w:val="1A1A1A"/>
                <w:sz w:val="22"/>
                <w:szCs w:val="22"/>
              </w:rPr>
              <w:t xml:space="preserve">CB Grup Barna</w:t>
            </w:r>
          </w:p>
          <w:p>
            <w:pPr>
              <w:spacing w:after="40" w:before="0"/>
            </w:pPr>
            <w:r>
              <w:rPr>
                <w:rFonts w:ascii="Arial" w:cs="Arial" w:eastAsia="Arial" w:hAnsi="Arial"/>
                <w:color w:val="4A4A4A"/>
                <w:sz w:val="20"/>
                <w:szCs w:val="20"/>
              </w:rPr>
              <w:t xml:space="preserve">cbgrupbarna@gmail.com  ·  688 26 52 30</w:t>
            </w:r>
          </w:p>
          <w:p>
            <w:pPr>
              <w:spacing w:after="0" w:before="0"/>
            </w:pPr>
            <w:r>
              <w:rPr>
                <w:rFonts w:ascii="Arial" w:cs="Arial" w:eastAsia="Arial" w:hAnsi="Arial"/>
                <w:color w:val="4A4A4A"/>
                <w:sz w:val="20"/>
                <w:szCs w:val="20"/>
              </w:rPr>
              <w:t xml:space="preserve">C/ Llacuna 170, Parc del Clot, 08018 Barcelona</w:t>
            </w:r>
          </w:p>
        </w:tc>
      </w:tr>
    </w:tbl>
    <w:p>
      <w:pPr>
        <w:spacing w:after="160" w:before="160"/>
      </w:pPr>
      <w:r>
        <w:t xml:space="preserve"/>
      </w:r>
    </w:p>
    <w:p>
      <w:pPr>
        <w:spacing w:after="50" w:before="0"/>
        <w:jc w:val="center"/>
      </w:pPr>
      <w:r>
        <w:rPr>
          <w:rFonts w:ascii="Georgia" w:cs="Georgia" w:eastAsia="Georgia" w:hAnsi="Georgia"/>
          <w:i/>
          <w:iCs/>
          <w:color w:val="777777"/>
          <w:sz w:val="21"/>
          <w:szCs w:val="21"/>
        </w:rPr>
        <w:t xml:space="preserve">El 1965, algú va penjar un cartell al Clot.</w:t>
      </w:r>
    </w:p>
    <w:p>
      <w:pPr>
        <w:spacing w:after="50" w:before="0"/>
        <w:jc w:val="center"/>
      </w:pPr>
      <w:r>
        <w:rPr>
          <w:rFonts w:ascii="Georgia" w:cs="Georgia" w:eastAsia="Georgia" w:hAnsi="Georgia"/>
          <w:i/>
          <w:iCs/>
          <w:color w:val="777777"/>
          <w:sz w:val="21"/>
          <w:szCs w:val="21"/>
        </w:rPr>
        <w:t xml:space="preserve">Gràcies a aquell cartell, tu ets qui ets.</w:t>
      </w:r>
    </w:p>
    <w:p>
      <w:pPr>
        <w:spacing w:after="0" w:before="0"/>
        <w:jc w:val="center"/>
      </w:pPr>
      <w:r>
        <w:rPr>
          <w:rFonts w:ascii="Georgia" w:cs="Georgia" w:eastAsia="Georgia" w:hAnsi="Georgia"/>
          <w:b/>
          <w:bCs/>
          <w:i/>
          <w:iCs/>
          <w:color w:val="B71C1C"/>
          <w:sz w:val="23"/>
          <w:szCs w:val="23"/>
        </w:rPr>
        <w:t xml:space="preserve">Ara som nosaltres qui et truquem a tu.</w:t>
      </w:r>
    </w:p>
    <w:sectPr>
      <w:footerReference w:type="default" r:id="rId7"/>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AAAAA"/>
        <w:sz w:val="16"/>
        <w:szCs w:val="16"/>
      </w:rPr>
      <w:t xml:space="preserve">CB Grup Barna  ·  El Clot, Barcelona  ·  Des de 1965  ·  cbgrupbarna@gmail.com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rFonts w:ascii="Arial" w:cs="Arial" w:eastAsia="Arial" w:hAnsi="Arial"/>
        <w:color w:val="B71C1C"/>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2026-03-15T00:05:05.874Z</dcterms:created>
  <dcterms:modified xsi:type="dcterms:W3CDTF">2026-03-15T00:05:05.875Z</dcterms:modified>
</cp:coreProperties>
</file>

<file path=docProps/custom.xml><?xml version="1.0" encoding="utf-8"?>
<Properties xmlns="http://schemas.openxmlformats.org/officeDocument/2006/custom-properties" xmlns:vt="http://schemas.openxmlformats.org/officeDocument/2006/docPropsVTypes"/>
</file>